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D3" w:rsidRDefault="007E255C" w:rsidP="001F3ECC">
      <w:pPr>
        <w:ind w:left="1440" w:firstLine="720"/>
      </w:pPr>
      <w:r>
        <w:rPr>
          <w:noProof/>
        </w:rPr>
        <w:drawing>
          <wp:anchor distT="0" distB="0" distL="114300" distR="114300" simplePos="0" relativeHeight="251660288" behindDoc="0" locked="0" layoutInCell="1" allowOverlap="1">
            <wp:simplePos x="0" y="0"/>
            <wp:positionH relativeFrom="column">
              <wp:posOffset>506730</wp:posOffset>
            </wp:positionH>
            <wp:positionV relativeFrom="paragraph">
              <wp:posOffset>-671195</wp:posOffset>
            </wp:positionV>
            <wp:extent cx="5438775" cy="8089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 horizontal.jpg"/>
                    <pic:cNvPicPr/>
                  </pic:nvPicPr>
                  <pic:blipFill>
                    <a:blip r:embed="rId8">
                      <a:extLst>
                        <a:ext uri="{28A0092B-C50C-407E-A947-70E740481C1C}">
                          <a14:useLocalDpi xmlns:a14="http://schemas.microsoft.com/office/drawing/2010/main" val="0"/>
                        </a:ext>
                      </a:extLst>
                    </a:blip>
                    <a:stretch>
                      <a:fillRect/>
                    </a:stretch>
                  </pic:blipFill>
                  <pic:spPr>
                    <a:xfrm>
                      <a:off x="0" y="0"/>
                      <a:ext cx="5438775" cy="808990"/>
                    </a:xfrm>
                    <a:prstGeom prst="rect">
                      <a:avLst/>
                    </a:prstGeom>
                  </pic:spPr>
                </pic:pic>
              </a:graphicData>
            </a:graphic>
            <wp14:sizeRelH relativeFrom="page">
              <wp14:pctWidth>0</wp14:pctWidth>
            </wp14:sizeRelH>
            <wp14:sizeRelV relativeFrom="page">
              <wp14:pctHeight>0</wp14:pctHeight>
            </wp14:sizeRelV>
          </wp:anchor>
        </w:drawing>
      </w:r>
      <w:r w:rsidR="001F3ECC">
        <w:t xml:space="preserve">          </w:t>
      </w:r>
      <w:r w:rsidR="007B478C">
        <w:t xml:space="preserve">       </w:t>
      </w:r>
      <w:r w:rsidR="001F3ECC">
        <w:t xml:space="preserve">    </w:t>
      </w:r>
    </w:p>
    <w:p w:rsidR="00520C59" w:rsidRDefault="00520C59" w:rsidP="006031D3">
      <w:pPr>
        <w:jc w:val="center"/>
        <w:rPr>
          <w:b/>
          <w:sz w:val="28"/>
          <w:szCs w:val="28"/>
        </w:rPr>
      </w:pPr>
    </w:p>
    <w:p w:rsidR="006031D3" w:rsidRDefault="006031D3" w:rsidP="007E255C">
      <w:pPr>
        <w:jc w:val="center"/>
        <w:rPr>
          <w:b/>
          <w:sz w:val="28"/>
          <w:szCs w:val="28"/>
        </w:rPr>
      </w:pPr>
      <w:r>
        <w:rPr>
          <w:b/>
          <w:sz w:val="28"/>
          <w:szCs w:val="28"/>
        </w:rPr>
        <w:t>APPLICATION GUIDELINES</w:t>
      </w:r>
      <w:r w:rsidR="007E255C">
        <w:rPr>
          <w:b/>
          <w:sz w:val="28"/>
          <w:szCs w:val="28"/>
        </w:rPr>
        <w:t xml:space="preserve"> &amp; </w:t>
      </w:r>
      <w:r>
        <w:rPr>
          <w:b/>
          <w:sz w:val="28"/>
          <w:szCs w:val="28"/>
        </w:rPr>
        <w:t>SELECTION CRITERIA</w:t>
      </w:r>
    </w:p>
    <w:p w:rsidR="007E255C" w:rsidRPr="007E255C" w:rsidRDefault="007E255C" w:rsidP="007E255C">
      <w:pPr>
        <w:jc w:val="center"/>
        <w:rPr>
          <w:b/>
          <w:sz w:val="36"/>
          <w:szCs w:val="36"/>
        </w:rPr>
      </w:pPr>
      <w:r w:rsidRPr="007E255C">
        <w:rPr>
          <w:b/>
          <w:sz w:val="36"/>
          <w:szCs w:val="36"/>
        </w:rPr>
        <w:t>Home Preservation Program</w:t>
      </w:r>
    </w:p>
    <w:p w:rsidR="006031D3" w:rsidRDefault="006031D3" w:rsidP="006031D3">
      <w:pPr>
        <w:rPr>
          <w:b/>
          <w:sz w:val="28"/>
          <w:szCs w:val="28"/>
        </w:rPr>
      </w:pPr>
    </w:p>
    <w:p w:rsidR="006031D3" w:rsidRDefault="006031D3" w:rsidP="006031D3">
      <w:pPr>
        <w:rPr>
          <w:rFonts w:ascii="Arial" w:hAnsi="Arial" w:cs="Arial"/>
          <w:szCs w:val="24"/>
        </w:rPr>
      </w:pPr>
      <w:r>
        <w:rPr>
          <w:rFonts w:ascii="Arial" w:hAnsi="Arial" w:cs="Arial"/>
          <w:szCs w:val="24"/>
        </w:rPr>
        <w:t xml:space="preserve">Itasca County Habitat for Humanity is a Christian, non-profit organization that builds and repairs homes for families in Itasca County that could not otherwise afford to </w:t>
      </w:r>
      <w:r w:rsidR="007E255C">
        <w:rPr>
          <w:rFonts w:ascii="Arial" w:hAnsi="Arial" w:cs="Arial"/>
          <w:szCs w:val="24"/>
        </w:rPr>
        <w:t>do so.  Applying for Habitat’s Home Preservation P</w:t>
      </w:r>
      <w:r>
        <w:rPr>
          <w:rFonts w:ascii="Arial" w:hAnsi="Arial" w:cs="Arial"/>
          <w:szCs w:val="24"/>
        </w:rPr>
        <w:t xml:space="preserve">rogram is a multi-step process that may take up to three to four months.  </w:t>
      </w:r>
    </w:p>
    <w:p w:rsidR="006031D3" w:rsidRDefault="006031D3" w:rsidP="006031D3">
      <w:pPr>
        <w:rPr>
          <w:rFonts w:ascii="Arial" w:hAnsi="Arial" w:cs="Arial"/>
          <w:szCs w:val="24"/>
        </w:rPr>
      </w:pPr>
    </w:p>
    <w:p w:rsidR="006031D3" w:rsidRDefault="006031D3" w:rsidP="006031D3">
      <w:pPr>
        <w:rPr>
          <w:rFonts w:ascii="Arial" w:hAnsi="Arial" w:cs="Arial"/>
          <w:szCs w:val="24"/>
        </w:rPr>
      </w:pPr>
      <w:r>
        <w:rPr>
          <w:rFonts w:ascii="Arial" w:hAnsi="Arial" w:cs="Arial"/>
          <w:szCs w:val="24"/>
        </w:rPr>
        <w:t xml:space="preserve">Once an application is approved, the repair project will start.  The actual starting time will vary depending on the nature of the repair work, available funding and volunteers, the time of year and weather and other factors.  </w:t>
      </w:r>
    </w:p>
    <w:p w:rsidR="006031D3" w:rsidRDefault="006031D3" w:rsidP="006031D3">
      <w:pPr>
        <w:rPr>
          <w:rFonts w:ascii="Arial" w:hAnsi="Arial" w:cs="Arial"/>
          <w:szCs w:val="24"/>
        </w:rPr>
      </w:pPr>
    </w:p>
    <w:p w:rsidR="006031D3" w:rsidRDefault="006031D3" w:rsidP="006031D3">
      <w:pPr>
        <w:rPr>
          <w:rFonts w:ascii="Arial" w:hAnsi="Arial" w:cs="Arial"/>
          <w:b/>
          <w:szCs w:val="24"/>
        </w:rPr>
      </w:pPr>
      <w:r>
        <w:rPr>
          <w:rFonts w:ascii="Arial" w:hAnsi="Arial" w:cs="Arial"/>
          <w:b/>
          <w:szCs w:val="24"/>
        </w:rPr>
        <w:t>Three C</w:t>
      </w:r>
      <w:r w:rsidR="007E255C">
        <w:rPr>
          <w:rFonts w:ascii="Arial" w:hAnsi="Arial" w:cs="Arial"/>
          <w:b/>
          <w:szCs w:val="24"/>
        </w:rPr>
        <w:t>riteria for Selection into the Home Preservation P</w:t>
      </w:r>
      <w:r>
        <w:rPr>
          <w:rFonts w:ascii="Arial" w:hAnsi="Arial" w:cs="Arial"/>
          <w:b/>
          <w:szCs w:val="24"/>
        </w:rPr>
        <w:t>rogram are:</w:t>
      </w:r>
    </w:p>
    <w:p w:rsidR="006031D3" w:rsidRDefault="006031D3" w:rsidP="006031D3">
      <w:pPr>
        <w:pStyle w:val="ListParagraph"/>
        <w:numPr>
          <w:ilvl w:val="0"/>
          <w:numId w:val="1"/>
        </w:numPr>
        <w:rPr>
          <w:rFonts w:ascii="Arial" w:hAnsi="Arial" w:cs="Arial"/>
          <w:b/>
          <w:szCs w:val="24"/>
        </w:rPr>
      </w:pPr>
      <w:r>
        <w:rPr>
          <w:rFonts w:ascii="Arial" w:hAnsi="Arial" w:cs="Arial"/>
          <w:b/>
          <w:szCs w:val="24"/>
        </w:rPr>
        <w:t>Need</w:t>
      </w:r>
      <w:r w:rsidR="007E255C">
        <w:rPr>
          <w:rFonts w:ascii="Arial" w:hAnsi="Arial" w:cs="Arial"/>
          <w:b/>
          <w:szCs w:val="24"/>
        </w:rPr>
        <w:t xml:space="preserve"> of home improvement</w:t>
      </w:r>
    </w:p>
    <w:p w:rsidR="006031D3" w:rsidRDefault="006031D3" w:rsidP="006031D3">
      <w:pPr>
        <w:pStyle w:val="ListParagraph"/>
        <w:numPr>
          <w:ilvl w:val="0"/>
          <w:numId w:val="1"/>
        </w:numPr>
        <w:rPr>
          <w:rFonts w:ascii="Arial" w:hAnsi="Arial" w:cs="Arial"/>
          <w:b/>
          <w:szCs w:val="24"/>
        </w:rPr>
      </w:pPr>
      <w:r>
        <w:rPr>
          <w:rFonts w:ascii="Arial" w:hAnsi="Arial" w:cs="Arial"/>
          <w:b/>
          <w:szCs w:val="24"/>
        </w:rPr>
        <w:t xml:space="preserve">Willingness and ability to accept financial responsibility </w:t>
      </w:r>
    </w:p>
    <w:p w:rsidR="006031D3" w:rsidRDefault="006031D3" w:rsidP="006031D3">
      <w:pPr>
        <w:pStyle w:val="ListParagraph"/>
        <w:numPr>
          <w:ilvl w:val="0"/>
          <w:numId w:val="1"/>
        </w:numPr>
        <w:rPr>
          <w:rFonts w:ascii="Arial" w:hAnsi="Arial" w:cs="Arial"/>
          <w:b/>
          <w:szCs w:val="24"/>
        </w:rPr>
      </w:pPr>
      <w:r>
        <w:rPr>
          <w:rFonts w:ascii="Arial" w:hAnsi="Arial" w:cs="Arial"/>
          <w:b/>
          <w:szCs w:val="24"/>
        </w:rPr>
        <w:t>Willingness to partner with Itasca County Habitat for Humanity</w:t>
      </w:r>
    </w:p>
    <w:p w:rsidR="006031D3" w:rsidRDefault="006031D3" w:rsidP="006031D3">
      <w:pPr>
        <w:rPr>
          <w:rFonts w:ascii="Arial" w:hAnsi="Arial" w:cs="Arial"/>
          <w:b/>
          <w:szCs w:val="24"/>
          <w:u w:val="single"/>
        </w:rPr>
      </w:pPr>
      <w:r>
        <w:rPr>
          <w:rFonts w:ascii="Arial" w:hAnsi="Arial" w:cs="Arial"/>
          <w:b/>
          <w:szCs w:val="24"/>
          <w:u w:val="single"/>
        </w:rPr>
        <w:t>NEED</w:t>
      </w:r>
    </w:p>
    <w:p w:rsidR="006031D3" w:rsidRDefault="006031D3" w:rsidP="006031D3">
      <w:pPr>
        <w:pStyle w:val="ListParagraph"/>
        <w:numPr>
          <w:ilvl w:val="0"/>
          <w:numId w:val="2"/>
        </w:numPr>
        <w:rPr>
          <w:rFonts w:ascii="Arial" w:hAnsi="Arial" w:cs="Arial"/>
          <w:szCs w:val="24"/>
        </w:rPr>
      </w:pPr>
      <w:r>
        <w:rPr>
          <w:rFonts w:ascii="Arial" w:hAnsi="Arial" w:cs="Arial"/>
          <w:szCs w:val="24"/>
        </w:rPr>
        <w:t>The family or individual must currently own and occupy a home that is unsafe or in poor condition (i.e. safety issues, health-related deficiencies, livability issues).</w:t>
      </w:r>
    </w:p>
    <w:p w:rsidR="006031D3" w:rsidRDefault="006031D3" w:rsidP="006031D3">
      <w:pPr>
        <w:pStyle w:val="ListParagraph"/>
        <w:numPr>
          <w:ilvl w:val="0"/>
          <w:numId w:val="2"/>
        </w:numPr>
        <w:rPr>
          <w:rFonts w:ascii="Arial" w:hAnsi="Arial" w:cs="Arial"/>
          <w:szCs w:val="24"/>
        </w:rPr>
      </w:pPr>
      <w:r>
        <w:rPr>
          <w:rFonts w:ascii="Arial" w:hAnsi="Arial" w:cs="Arial"/>
          <w:szCs w:val="24"/>
        </w:rPr>
        <w:t>The family or individual must not be unable to perform the repairs themselves and/or afford to pay someone to do the repairs.</w:t>
      </w:r>
    </w:p>
    <w:p w:rsidR="006031D3" w:rsidRPr="008D45DB" w:rsidRDefault="006031D3" w:rsidP="006031D3">
      <w:pPr>
        <w:widowControl w:val="0"/>
        <w:numPr>
          <w:ilvl w:val="0"/>
          <w:numId w:val="2"/>
        </w:numPr>
        <w:suppressAutoHyphens/>
        <w:spacing w:line="240" w:lineRule="auto"/>
        <w:rPr>
          <w:rFonts w:ascii="Arial" w:hAnsi="Arial"/>
          <w:szCs w:val="24"/>
        </w:rPr>
      </w:pPr>
      <w:r w:rsidRPr="008D45DB">
        <w:rPr>
          <w:rFonts w:ascii="Arial" w:hAnsi="Arial"/>
          <w:szCs w:val="24"/>
        </w:rPr>
        <w:t>Household Income level at or below 60% of 201</w:t>
      </w:r>
      <w:r w:rsidR="006949AD">
        <w:rPr>
          <w:rFonts w:ascii="Arial" w:hAnsi="Arial"/>
          <w:szCs w:val="24"/>
        </w:rPr>
        <w:t>6</w:t>
      </w:r>
      <w:r w:rsidRPr="008D45DB">
        <w:rPr>
          <w:rFonts w:ascii="Arial" w:hAnsi="Arial"/>
          <w:szCs w:val="24"/>
        </w:rPr>
        <w:t xml:space="preserve"> HUD Median Income for Itasca County.</w:t>
      </w:r>
      <w:r w:rsidR="000249BA">
        <w:rPr>
          <w:rFonts w:ascii="Arial" w:hAnsi="Arial"/>
          <w:szCs w:val="24"/>
        </w:rPr>
        <w:t xml:space="preserve">  FY 2018</w:t>
      </w:r>
      <w:bookmarkStart w:id="0" w:name="_GoBack"/>
      <w:bookmarkEnd w:id="0"/>
      <w:r w:rsidRPr="008D45DB">
        <w:rPr>
          <w:rFonts w:ascii="Arial" w:hAnsi="Arial"/>
          <w:szCs w:val="24"/>
        </w:rPr>
        <w:t xml:space="preserve"> Income Limits for Itasca County are as follows:</w:t>
      </w:r>
    </w:p>
    <w:p w:rsidR="006031D3" w:rsidRPr="008D45DB" w:rsidRDefault="006031D3" w:rsidP="006031D3">
      <w:pPr>
        <w:jc w:val="center"/>
        <w:rPr>
          <w:rFonts w:ascii="Arial" w:hAnsi="Arial" w:cs="Arial"/>
          <w:szCs w:val="24"/>
        </w:rPr>
      </w:pPr>
    </w:p>
    <w:p w:rsidR="004719AB" w:rsidRPr="004719AB" w:rsidRDefault="004719AB" w:rsidP="004719AB">
      <w:pPr>
        <w:spacing w:line="240" w:lineRule="auto"/>
        <w:ind w:left="2160"/>
        <w:rPr>
          <w:rFonts w:ascii="Arial" w:hAnsi="Arial" w:cs="Arial"/>
          <w:szCs w:val="24"/>
        </w:rPr>
      </w:pPr>
      <w:r w:rsidRPr="004719AB">
        <w:rPr>
          <w:rFonts w:ascii="Arial" w:hAnsi="Arial" w:cs="Arial"/>
          <w:noProof/>
          <w:szCs w:val="24"/>
        </w:rPr>
        <mc:AlternateContent>
          <mc:Choice Requires="wps">
            <w:drawing>
              <wp:anchor distT="36576" distB="36576" distL="36576" distR="36576" simplePos="0" relativeHeight="251664384" behindDoc="0" locked="0" layoutInCell="1" allowOverlap="1">
                <wp:simplePos x="0" y="0"/>
                <wp:positionH relativeFrom="column">
                  <wp:posOffset>7225030</wp:posOffset>
                </wp:positionH>
                <wp:positionV relativeFrom="paragraph">
                  <wp:posOffset>1964055</wp:posOffset>
                </wp:positionV>
                <wp:extent cx="2183130" cy="1472565"/>
                <wp:effectExtent l="0" t="1905" r="254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183130" cy="14725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8.9pt;margin-top:154.65pt;width:171.9pt;height:115.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" filled="f" stroked="f" insetpen="t">
                <v:shadow color="#ccc"/>
                <o:lock v:ext="edit" shapetype="t"/>
                <v:textbox inset="0,0,0,0"/>
              </v:rect>
            </w:pict>
          </mc:Fallback>
        </mc:AlternateContent>
      </w:r>
    </w:p>
    <w:tbl>
      <w:tblPr>
        <w:tblW w:w="3438" w:type="dxa"/>
        <w:tblCellMar>
          <w:left w:w="0" w:type="dxa"/>
          <w:right w:w="0" w:type="dxa"/>
        </w:tblCellMar>
        <w:tblLook w:val="04A0" w:firstRow="1" w:lastRow="0" w:firstColumn="1" w:lastColumn="0" w:noHBand="0" w:noVBand="1"/>
      </w:tblPr>
      <w:tblGrid>
        <w:gridCol w:w="3083"/>
        <w:gridCol w:w="3244"/>
      </w:tblGrid>
      <w:tr w:rsidR="004719AB" w:rsidRPr="004719AB" w:rsidTr="004719AB">
        <w:trPr>
          <w:trHeight w:val="464"/>
        </w:trPr>
        <w:tc>
          <w:tcPr>
            <w:tcW w:w="1060" w:type="dxa"/>
            <w:tcMar>
              <w:top w:w="0" w:type="dxa"/>
              <w:left w:w="108" w:type="dxa"/>
              <w:bottom w:w="0" w:type="dxa"/>
              <w:right w:w="108" w:type="dxa"/>
            </w:tcMar>
            <w:hideMark/>
          </w:tcPr>
          <w:p w:rsidR="004719AB" w:rsidRPr="004719AB" w:rsidRDefault="004719AB" w:rsidP="004719AB">
            <w:pPr>
              <w:spacing w:line="240" w:lineRule="auto"/>
              <w:ind w:left="2160"/>
              <w:rPr>
                <w:rFonts w:ascii="Arial" w:hAnsi="Arial" w:cs="Arial"/>
                <w:szCs w:val="24"/>
              </w:rPr>
            </w:pPr>
            <w:r w:rsidRPr="004719AB">
              <w:rPr>
                <w:rFonts w:ascii="Arial" w:hAnsi="Arial" w:cs="Arial"/>
                <w:szCs w:val="24"/>
              </w:rPr>
              <w:t>Family Size</w:t>
            </w:r>
          </w:p>
        </w:tc>
        <w:tc>
          <w:tcPr>
            <w:tcW w:w="2378" w:type="dxa"/>
            <w:tcMar>
              <w:top w:w="0" w:type="dxa"/>
              <w:left w:w="108" w:type="dxa"/>
              <w:bottom w:w="0" w:type="dxa"/>
              <w:right w:w="108" w:type="dxa"/>
            </w:tcMar>
            <w:vAlign w:val="center"/>
            <w:hideMark/>
          </w:tcPr>
          <w:p w:rsidR="004719AB" w:rsidRPr="004719AB" w:rsidRDefault="004719AB" w:rsidP="004719AB">
            <w:pPr>
              <w:spacing w:line="240" w:lineRule="auto"/>
              <w:ind w:left="2160"/>
              <w:rPr>
                <w:rFonts w:ascii="Arial" w:hAnsi="Arial" w:cs="Arial"/>
                <w:szCs w:val="24"/>
              </w:rPr>
            </w:pPr>
            <w:r w:rsidRPr="004719AB">
              <w:rPr>
                <w:rFonts w:ascii="Arial" w:hAnsi="Arial" w:cs="Arial"/>
                <w:szCs w:val="24"/>
              </w:rPr>
              <w:t>Income Cannot Exceed</w:t>
            </w:r>
          </w:p>
        </w:tc>
      </w:tr>
      <w:tr w:rsidR="004719AB" w:rsidRPr="004719AB" w:rsidTr="004719AB">
        <w:trPr>
          <w:trHeight w:val="232"/>
        </w:trPr>
        <w:tc>
          <w:tcPr>
            <w:tcW w:w="1060" w:type="dxa"/>
            <w:tcMar>
              <w:top w:w="0" w:type="dxa"/>
              <w:left w:w="108" w:type="dxa"/>
              <w:bottom w:w="0" w:type="dxa"/>
              <w:right w:w="108" w:type="dxa"/>
            </w:tcMar>
            <w:hideMark/>
          </w:tcPr>
          <w:p w:rsidR="004719AB" w:rsidRPr="004719AB" w:rsidRDefault="004719AB" w:rsidP="004719AB">
            <w:pPr>
              <w:spacing w:line="240" w:lineRule="auto"/>
              <w:ind w:left="2160"/>
              <w:rPr>
                <w:rFonts w:ascii="Arial" w:hAnsi="Arial" w:cs="Arial"/>
                <w:szCs w:val="24"/>
              </w:rPr>
            </w:pPr>
            <w:r w:rsidRPr="004719AB">
              <w:rPr>
                <w:rFonts w:ascii="Arial" w:hAnsi="Arial" w:cs="Arial"/>
                <w:szCs w:val="24"/>
              </w:rPr>
              <w:t>1</w:t>
            </w:r>
          </w:p>
        </w:tc>
        <w:tc>
          <w:tcPr>
            <w:tcW w:w="2378" w:type="dxa"/>
            <w:tcMar>
              <w:top w:w="0" w:type="dxa"/>
              <w:left w:w="108" w:type="dxa"/>
              <w:bottom w:w="0" w:type="dxa"/>
              <w:right w:w="108" w:type="dxa"/>
            </w:tcMar>
            <w:hideMark/>
          </w:tcPr>
          <w:p w:rsidR="004719AB" w:rsidRPr="004719AB" w:rsidRDefault="000249BA" w:rsidP="004719AB">
            <w:pPr>
              <w:spacing w:line="240" w:lineRule="auto"/>
              <w:ind w:left="2160"/>
              <w:rPr>
                <w:rFonts w:ascii="Arial" w:hAnsi="Arial" w:cs="Arial"/>
                <w:szCs w:val="24"/>
              </w:rPr>
            </w:pPr>
            <w:r>
              <w:rPr>
                <w:rFonts w:ascii="Arial" w:hAnsi="Arial" w:cs="Arial"/>
                <w:szCs w:val="24"/>
              </w:rPr>
              <w:t>$29,220</w:t>
            </w:r>
          </w:p>
        </w:tc>
      </w:tr>
      <w:tr w:rsidR="004719AB" w:rsidRPr="004719AB" w:rsidTr="004719AB">
        <w:trPr>
          <w:trHeight w:val="232"/>
        </w:trPr>
        <w:tc>
          <w:tcPr>
            <w:tcW w:w="1060" w:type="dxa"/>
            <w:tcMar>
              <w:top w:w="0" w:type="dxa"/>
              <w:left w:w="108" w:type="dxa"/>
              <w:bottom w:w="0" w:type="dxa"/>
              <w:right w:w="108" w:type="dxa"/>
            </w:tcMar>
            <w:hideMark/>
          </w:tcPr>
          <w:p w:rsidR="004719AB" w:rsidRPr="004719AB" w:rsidRDefault="004719AB" w:rsidP="004719AB">
            <w:pPr>
              <w:spacing w:line="240" w:lineRule="auto"/>
              <w:ind w:left="2160"/>
              <w:rPr>
                <w:rFonts w:ascii="Arial" w:hAnsi="Arial" w:cs="Arial"/>
                <w:szCs w:val="24"/>
              </w:rPr>
            </w:pPr>
            <w:r w:rsidRPr="004719AB">
              <w:rPr>
                <w:rFonts w:ascii="Arial" w:hAnsi="Arial" w:cs="Arial"/>
                <w:szCs w:val="24"/>
              </w:rPr>
              <w:t>2</w:t>
            </w:r>
          </w:p>
        </w:tc>
        <w:tc>
          <w:tcPr>
            <w:tcW w:w="2378" w:type="dxa"/>
            <w:tcMar>
              <w:top w:w="0" w:type="dxa"/>
              <w:left w:w="108" w:type="dxa"/>
              <w:bottom w:w="0" w:type="dxa"/>
              <w:right w:w="108" w:type="dxa"/>
            </w:tcMar>
            <w:hideMark/>
          </w:tcPr>
          <w:p w:rsidR="004719AB" w:rsidRPr="004719AB" w:rsidRDefault="000249BA" w:rsidP="004719AB">
            <w:pPr>
              <w:spacing w:line="240" w:lineRule="auto"/>
              <w:ind w:left="2160"/>
              <w:rPr>
                <w:rFonts w:ascii="Arial" w:hAnsi="Arial" w:cs="Arial"/>
                <w:szCs w:val="24"/>
              </w:rPr>
            </w:pPr>
            <w:r>
              <w:rPr>
                <w:rFonts w:ascii="Arial" w:hAnsi="Arial" w:cs="Arial"/>
                <w:szCs w:val="24"/>
              </w:rPr>
              <w:t>$33,360</w:t>
            </w:r>
          </w:p>
        </w:tc>
      </w:tr>
      <w:tr w:rsidR="004719AB" w:rsidRPr="004719AB" w:rsidTr="004719AB">
        <w:trPr>
          <w:trHeight w:val="232"/>
        </w:trPr>
        <w:tc>
          <w:tcPr>
            <w:tcW w:w="1060" w:type="dxa"/>
            <w:tcMar>
              <w:top w:w="0" w:type="dxa"/>
              <w:left w:w="108" w:type="dxa"/>
              <w:bottom w:w="0" w:type="dxa"/>
              <w:right w:w="108" w:type="dxa"/>
            </w:tcMar>
            <w:hideMark/>
          </w:tcPr>
          <w:p w:rsidR="004719AB" w:rsidRPr="004719AB" w:rsidRDefault="004719AB" w:rsidP="004719AB">
            <w:pPr>
              <w:spacing w:line="240" w:lineRule="auto"/>
              <w:ind w:left="2160"/>
              <w:rPr>
                <w:rFonts w:ascii="Arial" w:hAnsi="Arial" w:cs="Arial"/>
                <w:szCs w:val="24"/>
              </w:rPr>
            </w:pPr>
            <w:r w:rsidRPr="004719AB">
              <w:rPr>
                <w:rFonts w:ascii="Arial" w:hAnsi="Arial" w:cs="Arial"/>
                <w:szCs w:val="24"/>
              </w:rPr>
              <w:t>3</w:t>
            </w:r>
          </w:p>
        </w:tc>
        <w:tc>
          <w:tcPr>
            <w:tcW w:w="2378" w:type="dxa"/>
            <w:tcMar>
              <w:top w:w="0" w:type="dxa"/>
              <w:left w:w="108" w:type="dxa"/>
              <w:bottom w:w="0" w:type="dxa"/>
              <w:right w:w="108" w:type="dxa"/>
            </w:tcMar>
            <w:hideMark/>
          </w:tcPr>
          <w:p w:rsidR="004719AB" w:rsidRPr="004719AB" w:rsidRDefault="000249BA" w:rsidP="004719AB">
            <w:pPr>
              <w:spacing w:line="240" w:lineRule="auto"/>
              <w:ind w:left="2160"/>
              <w:rPr>
                <w:rFonts w:ascii="Arial" w:hAnsi="Arial" w:cs="Arial"/>
                <w:szCs w:val="24"/>
              </w:rPr>
            </w:pPr>
            <w:r>
              <w:rPr>
                <w:rFonts w:ascii="Arial" w:hAnsi="Arial" w:cs="Arial"/>
                <w:szCs w:val="24"/>
              </w:rPr>
              <w:t>$37,560</w:t>
            </w:r>
          </w:p>
        </w:tc>
      </w:tr>
      <w:tr w:rsidR="004719AB" w:rsidRPr="004719AB" w:rsidTr="004719AB">
        <w:trPr>
          <w:trHeight w:val="232"/>
        </w:trPr>
        <w:tc>
          <w:tcPr>
            <w:tcW w:w="1060" w:type="dxa"/>
            <w:tcMar>
              <w:top w:w="0" w:type="dxa"/>
              <w:left w:w="108" w:type="dxa"/>
              <w:bottom w:w="0" w:type="dxa"/>
              <w:right w:w="108" w:type="dxa"/>
            </w:tcMar>
            <w:hideMark/>
          </w:tcPr>
          <w:p w:rsidR="004719AB" w:rsidRPr="004719AB" w:rsidRDefault="004719AB" w:rsidP="004719AB">
            <w:pPr>
              <w:spacing w:line="240" w:lineRule="auto"/>
              <w:ind w:left="2160"/>
              <w:rPr>
                <w:rFonts w:ascii="Arial" w:hAnsi="Arial" w:cs="Arial"/>
                <w:szCs w:val="24"/>
              </w:rPr>
            </w:pPr>
            <w:r w:rsidRPr="004719AB">
              <w:rPr>
                <w:rFonts w:ascii="Arial" w:hAnsi="Arial" w:cs="Arial"/>
                <w:szCs w:val="24"/>
              </w:rPr>
              <w:t>4</w:t>
            </w:r>
          </w:p>
        </w:tc>
        <w:tc>
          <w:tcPr>
            <w:tcW w:w="2378" w:type="dxa"/>
            <w:tcMar>
              <w:top w:w="0" w:type="dxa"/>
              <w:left w:w="108" w:type="dxa"/>
              <w:bottom w:w="0" w:type="dxa"/>
              <w:right w:w="108" w:type="dxa"/>
            </w:tcMar>
            <w:hideMark/>
          </w:tcPr>
          <w:p w:rsidR="004719AB" w:rsidRPr="004719AB" w:rsidRDefault="000249BA" w:rsidP="004719AB">
            <w:pPr>
              <w:spacing w:line="240" w:lineRule="auto"/>
              <w:ind w:left="2160"/>
              <w:rPr>
                <w:rFonts w:ascii="Arial" w:hAnsi="Arial" w:cs="Arial"/>
                <w:szCs w:val="24"/>
              </w:rPr>
            </w:pPr>
            <w:r>
              <w:rPr>
                <w:rFonts w:ascii="Arial" w:hAnsi="Arial" w:cs="Arial"/>
                <w:szCs w:val="24"/>
              </w:rPr>
              <w:t>$41,700</w:t>
            </w:r>
          </w:p>
        </w:tc>
      </w:tr>
      <w:tr w:rsidR="004719AB" w:rsidRPr="004719AB" w:rsidTr="004719AB">
        <w:trPr>
          <w:trHeight w:val="232"/>
        </w:trPr>
        <w:tc>
          <w:tcPr>
            <w:tcW w:w="1060" w:type="dxa"/>
            <w:tcMar>
              <w:top w:w="0" w:type="dxa"/>
              <w:left w:w="108" w:type="dxa"/>
              <w:bottom w:w="0" w:type="dxa"/>
              <w:right w:w="108" w:type="dxa"/>
            </w:tcMar>
            <w:hideMark/>
          </w:tcPr>
          <w:p w:rsidR="004719AB" w:rsidRPr="004719AB" w:rsidRDefault="004719AB" w:rsidP="004719AB">
            <w:pPr>
              <w:spacing w:line="240" w:lineRule="auto"/>
              <w:ind w:left="2160"/>
              <w:rPr>
                <w:rFonts w:ascii="Arial" w:hAnsi="Arial" w:cs="Arial"/>
                <w:szCs w:val="24"/>
              </w:rPr>
            </w:pPr>
            <w:r w:rsidRPr="004719AB">
              <w:rPr>
                <w:rFonts w:ascii="Arial" w:hAnsi="Arial" w:cs="Arial"/>
                <w:szCs w:val="24"/>
              </w:rPr>
              <w:t>5</w:t>
            </w:r>
          </w:p>
        </w:tc>
        <w:tc>
          <w:tcPr>
            <w:tcW w:w="2378" w:type="dxa"/>
            <w:tcMar>
              <w:top w:w="0" w:type="dxa"/>
              <w:left w:w="108" w:type="dxa"/>
              <w:bottom w:w="0" w:type="dxa"/>
              <w:right w:w="108" w:type="dxa"/>
            </w:tcMar>
            <w:hideMark/>
          </w:tcPr>
          <w:p w:rsidR="004719AB" w:rsidRPr="004719AB" w:rsidRDefault="000249BA" w:rsidP="004719AB">
            <w:pPr>
              <w:spacing w:line="240" w:lineRule="auto"/>
              <w:ind w:left="2160"/>
              <w:rPr>
                <w:rFonts w:ascii="Arial" w:hAnsi="Arial" w:cs="Arial"/>
                <w:szCs w:val="24"/>
              </w:rPr>
            </w:pPr>
            <w:r>
              <w:rPr>
                <w:rFonts w:ascii="Arial" w:hAnsi="Arial" w:cs="Arial"/>
                <w:szCs w:val="24"/>
              </w:rPr>
              <w:t>$45,060</w:t>
            </w:r>
          </w:p>
        </w:tc>
      </w:tr>
      <w:tr w:rsidR="004719AB" w:rsidRPr="004719AB" w:rsidTr="004719AB">
        <w:trPr>
          <w:trHeight w:val="232"/>
        </w:trPr>
        <w:tc>
          <w:tcPr>
            <w:tcW w:w="1060" w:type="dxa"/>
            <w:tcMar>
              <w:top w:w="0" w:type="dxa"/>
              <w:left w:w="108" w:type="dxa"/>
              <w:bottom w:w="0" w:type="dxa"/>
              <w:right w:w="108" w:type="dxa"/>
            </w:tcMar>
            <w:hideMark/>
          </w:tcPr>
          <w:p w:rsidR="004719AB" w:rsidRPr="004719AB" w:rsidRDefault="004719AB" w:rsidP="004719AB">
            <w:pPr>
              <w:spacing w:line="240" w:lineRule="auto"/>
              <w:ind w:left="2160"/>
              <w:rPr>
                <w:rFonts w:ascii="Arial" w:hAnsi="Arial" w:cs="Arial"/>
                <w:szCs w:val="24"/>
              </w:rPr>
            </w:pPr>
            <w:r w:rsidRPr="004719AB">
              <w:rPr>
                <w:rFonts w:ascii="Arial" w:hAnsi="Arial" w:cs="Arial"/>
                <w:szCs w:val="24"/>
              </w:rPr>
              <w:t>6</w:t>
            </w:r>
          </w:p>
        </w:tc>
        <w:tc>
          <w:tcPr>
            <w:tcW w:w="2378" w:type="dxa"/>
            <w:tcMar>
              <w:top w:w="0" w:type="dxa"/>
              <w:left w:w="108" w:type="dxa"/>
              <w:bottom w:w="0" w:type="dxa"/>
              <w:right w:w="108" w:type="dxa"/>
            </w:tcMar>
            <w:hideMark/>
          </w:tcPr>
          <w:p w:rsidR="004719AB" w:rsidRPr="004719AB" w:rsidRDefault="000249BA" w:rsidP="004719AB">
            <w:pPr>
              <w:spacing w:line="240" w:lineRule="auto"/>
              <w:ind w:left="2160"/>
              <w:rPr>
                <w:rFonts w:ascii="Arial" w:hAnsi="Arial" w:cs="Arial"/>
                <w:szCs w:val="24"/>
              </w:rPr>
            </w:pPr>
            <w:r>
              <w:rPr>
                <w:rFonts w:ascii="Arial" w:hAnsi="Arial" w:cs="Arial"/>
                <w:szCs w:val="24"/>
              </w:rPr>
              <w:t>$48,420</w:t>
            </w:r>
          </w:p>
        </w:tc>
      </w:tr>
      <w:tr w:rsidR="004719AB" w:rsidRPr="004719AB" w:rsidTr="004719AB">
        <w:trPr>
          <w:trHeight w:val="232"/>
        </w:trPr>
        <w:tc>
          <w:tcPr>
            <w:tcW w:w="1060" w:type="dxa"/>
            <w:tcMar>
              <w:top w:w="0" w:type="dxa"/>
              <w:left w:w="108" w:type="dxa"/>
              <w:bottom w:w="0" w:type="dxa"/>
              <w:right w:w="108" w:type="dxa"/>
            </w:tcMar>
            <w:hideMark/>
          </w:tcPr>
          <w:p w:rsidR="004719AB" w:rsidRPr="004719AB" w:rsidRDefault="004719AB" w:rsidP="004719AB">
            <w:pPr>
              <w:spacing w:line="240" w:lineRule="auto"/>
              <w:ind w:left="2160"/>
              <w:rPr>
                <w:rFonts w:ascii="Arial" w:hAnsi="Arial" w:cs="Arial"/>
                <w:szCs w:val="24"/>
              </w:rPr>
            </w:pPr>
            <w:r w:rsidRPr="004719AB">
              <w:rPr>
                <w:rFonts w:ascii="Arial" w:hAnsi="Arial" w:cs="Arial"/>
                <w:szCs w:val="24"/>
              </w:rPr>
              <w:t>7</w:t>
            </w:r>
          </w:p>
        </w:tc>
        <w:tc>
          <w:tcPr>
            <w:tcW w:w="2378" w:type="dxa"/>
            <w:tcMar>
              <w:top w:w="0" w:type="dxa"/>
              <w:left w:w="108" w:type="dxa"/>
              <w:bottom w:w="0" w:type="dxa"/>
              <w:right w:w="108" w:type="dxa"/>
            </w:tcMar>
            <w:hideMark/>
          </w:tcPr>
          <w:p w:rsidR="004719AB" w:rsidRPr="004719AB" w:rsidRDefault="000249BA" w:rsidP="004719AB">
            <w:pPr>
              <w:spacing w:line="240" w:lineRule="auto"/>
              <w:ind w:left="2160"/>
              <w:rPr>
                <w:rFonts w:ascii="Arial" w:hAnsi="Arial" w:cs="Arial"/>
                <w:szCs w:val="24"/>
              </w:rPr>
            </w:pPr>
            <w:r>
              <w:rPr>
                <w:rFonts w:ascii="Arial" w:hAnsi="Arial" w:cs="Arial"/>
                <w:szCs w:val="24"/>
              </w:rPr>
              <w:t>$51,720</w:t>
            </w:r>
          </w:p>
        </w:tc>
      </w:tr>
      <w:tr w:rsidR="004719AB" w:rsidRPr="004719AB" w:rsidTr="004719AB">
        <w:trPr>
          <w:trHeight w:val="232"/>
        </w:trPr>
        <w:tc>
          <w:tcPr>
            <w:tcW w:w="1060" w:type="dxa"/>
            <w:tcMar>
              <w:top w:w="0" w:type="dxa"/>
              <w:left w:w="108" w:type="dxa"/>
              <w:bottom w:w="0" w:type="dxa"/>
              <w:right w:w="108" w:type="dxa"/>
            </w:tcMar>
            <w:hideMark/>
          </w:tcPr>
          <w:p w:rsidR="004719AB" w:rsidRPr="004719AB" w:rsidRDefault="004719AB" w:rsidP="004719AB">
            <w:pPr>
              <w:spacing w:line="240" w:lineRule="auto"/>
              <w:ind w:left="2160"/>
              <w:rPr>
                <w:rFonts w:ascii="Arial" w:hAnsi="Arial" w:cs="Arial"/>
                <w:szCs w:val="24"/>
              </w:rPr>
            </w:pPr>
            <w:r w:rsidRPr="004719AB">
              <w:rPr>
                <w:rFonts w:ascii="Arial" w:hAnsi="Arial" w:cs="Arial"/>
                <w:szCs w:val="24"/>
              </w:rPr>
              <w:t>8</w:t>
            </w:r>
          </w:p>
        </w:tc>
        <w:tc>
          <w:tcPr>
            <w:tcW w:w="2378" w:type="dxa"/>
            <w:tcMar>
              <w:top w:w="0" w:type="dxa"/>
              <w:left w:w="108" w:type="dxa"/>
              <w:bottom w:w="0" w:type="dxa"/>
              <w:right w:w="108" w:type="dxa"/>
            </w:tcMar>
            <w:hideMark/>
          </w:tcPr>
          <w:p w:rsidR="004719AB" w:rsidRPr="004719AB" w:rsidRDefault="000249BA" w:rsidP="004719AB">
            <w:pPr>
              <w:spacing w:line="240" w:lineRule="auto"/>
              <w:ind w:left="2160"/>
              <w:rPr>
                <w:rFonts w:ascii="Arial" w:hAnsi="Arial" w:cs="Arial"/>
                <w:szCs w:val="24"/>
              </w:rPr>
            </w:pPr>
            <w:r>
              <w:rPr>
                <w:rFonts w:ascii="Arial" w:hAnsi="Arial" w:cs="Arial"/>
                <w:szCs w:val="24"/>
              </w:rPr>
              <w:t>$55,080</w:t>
            </w:r>
          </w:p>
        </w:tc>
      </w:tr>
    </w:tbl>
    <w:p w:rsidR="00520C59" w:rsidRPr="00575EEB" w:rsidRDefault="00520C59" w:rsidP="00520C59">
      <w:pPr>
        <w:spacing w:line="240" w:lineRule="auto"/>
        <w:ind w:left="2160"/>
        <w:rPr>
          <w:rFonts w:ascii="Arial" w:hAnsi="Arial" w:cs="Arial"/>
          <w:szCs w:val="24"/>
        </w:rPr>
      </w:pPr>
    </w:p>
    <w:p w:rsidR="007E255C" w:rsidRDefault="007E255C" w:rsidP="006031D3">
      <w:pPr>
        <w:widowControl w:val="0"/>
        <w:suppressAutoHyphens/>
        <w:spacing w:line="240" w:lineRule="auto"/>
        <w:rPr>
          <w:rFonts w:ascii="Arial" w:hAnsi="Arial"/>
          <w:b/>
          <w:szCs w:val="24"/>
          <w:u w:val="single"/>
        </w:rPr>
      </w:pPr>
      <w:r>
        <w:rPr>
          <w:rFonts w:ascii="Arial" w:hAnsi="Arial" w:cs="Arial"/>
          <w:noProof/>
        </w:rPr>
        <w:drawing>
          <wp:anchor distT="0" distB="0" distL="114300" distR="114300" simplePos="0" relativeHeight="251659264" behindDoc="1" locked="0" layoutInCell="1" allowOverlap="1" wp14:anchorId="692AE07C" wp14:editId="2CF2F148">
            <wp:simplePos x="0" y="0"/>
            <wp:positionH relativeFrom="column">
              <wp:posOffset>6031230</wp:posOffset>
            </wp:positionH>
            <wp:positionV relativeFrom="paragraph">
              <wp:posOffset>666115</wp:posOffset>
            </wp:positionV>
            <wp:extent cx="761365" cy="78930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_housing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365" cy="789305"/>
                    </a:xfrm>
                    <a:prstGeom prst="rect">
                      <a:avLst/>
                    </a:prstGeom>
                  </pic:spPr>
                </pic:pic>
              </a:graphicData>
            </a:graphic>
            <wp14:sizeRelH relativeFrom="page">
              <wp14:pctWidth>0</wp14:pctWidth>
            </wp14:sizeRelH>
            <wp14:sizeRelV relativeFrom="page">
              <wp14:pctHeight>0</wp14:pctHeight>
            </wp14:sizeRelV>
          </wp:anchor>
        </w:drawing>
      </w:r>
    </w:p>
    <w:p w:rsidR="006031D3" w:rsidRDefault="006031D3" w:rsidP="006031D3">
      <w:pPr>
        <w:widowControl w:val="0"/>
        <w:suppressAutoHyphens/>
        <w:spacing w:line="240" w:lineRule="auto"/>
        <w:rPr>
          <w:rFonts w:ascii="Arial" w:hAnsi="Arial"/>
          <w:b/>
          <w:szCs w:val="24"/>
          <w:u w:val="single"/>
        </w:rPr>
      </w:pPr>
      <w:r>
        <w:rPr>
          <w:rFonts w:ascii="Arial" w:hAnsi="Arial"/>
          <w:b/>
          <w:szCs w:val="24"/>
          <w:u w:val="single"/>
        </w:rPr>
        <w:lastRenderedPageBreak/>
        <w:t>WILLINGNESS TO ACCEPT FINANCIAL RESPONSIBILITY</w:t>
      </w:r>
    </w:p>
    <w:p w:rsidR="006031D3" w:rsidRDefault="006031D3" w:rsidP="006031D3">
      <w:pPr>
        <w:pStyle w:val="ListParagraph"/>
        <w:widowControl w:val="0"/>
        <w:numPr>
          <w:ilvl w:val="0"/>
          <w:numId w:val="4"/>
        </w:numPr>
        <w:suppressAutoHyphens/>
        <w:spacing w:line="240" w:lineRule="auto"/>
        <w:rPr>
          <w:rFonts w:ascii="Arial" w:hAnsi="Arial"/>
          <w:szCs w:val="24"/>
        </w:rPr>
      </w:pPr>
      <w:r>
        <w:rPr>
          <w:rFonts w:ascii="Arial" w:hAnsi="Arial"/>
          <w:szCs w:val="24"/>
        </w:rPr>
        <w:t>The homeowners must sign a repayment agreement that allows Itasca County Habitat for Humanity to recover the cost of materials.  The repayment agreement will include a 0% interest loan with minimal monthly payments based on affordability for the homeowner.  A mortgage will also be placed on the property for the amount of the loan.  The mortgage minus any monthly payments made will be due upon transfer of ownership</w:t>
      </w:r>
      <w:r w:rsidR="002C4D9C">
        <w:rPr>
          <w:rFonts w:ascii="Arial" w:hAnsi="Arial"/>
          <w:szCs w:val="24"/>
        </w:rPr>
        <w:t xml:space="preserve"> or refinance</w:t>
      </w:r>
      <w:r>
        <w:rPr>
          <w:rFonts w:ascii="Arial" w:hAnsi="Arial"/>
          <w:szCs w:val="24"/>
        </w:rPr>
        <w:t>.</w:t>
      </w:r>
    </w:p>
    <w:p w:rsidR="006031D3" w:rsidRDefault="006031D3" w:rsidP="006031D3">
      <w:pPr>
        <w:pStyle w:val="ListParagraph"/>
        <w:widowControl w:val="0"/>
        <w:suppressAutoHyphens/>
        <w:spacing w:line="240" w:lineRule="auto"/>
        <w:ind w:left="0"/>
        <w:rPr>
          <w:rFonts w:ascii="Arial" w:hAnsi="Arial"/>
          <w:szCs w:val="24"/>
        </w:rPr>
      </w:pPr>
    </w:p>
    <w:p w:rsidR="006031D3" w:rsidRDefault="006031D3" w:rsidP="006031D3">
      <w:pPr>
        <w:pStyle w:val="ListParagraph"/>
        <w:widowControl w:val="0"/>
        <w:suppressAutoHyphens/>
        <w:spacing w:line="240" w:lineRule="auto"/>
        <w:ind w:left="0"/>
        <w:rPr>
          <w:rFonts w:ascii="Arial" w:hAnsi="Arial"/>
          <w:szCs w:val="24"/>
        </w:rPr>
      </w:pPr>
    </w:p>
    <w:p w:rsidR="006031D3" w:rsidRDefault="006031D3" w:rsidP="006031D3">
      <w:pPr>
        <w:pStyle w:val="ListParagraph"/>
        <w:widowControl w:val="0"/>
        <w:suppressAutoHyphens/>
        <w:spacing w:line="240" w:lineRule="auto"/>
        <w:ind w:left="0"/>
        <w:rPr>
          <w:rFonts w:ascii="Arial" w:hAnsi="Arial"/>
          <w:b/>
          <w:szCs w:val="24"/>
          <w:u w:val="single"/>
        </w:rPr>
      </w:pPr>
      <w:r>
        <w:rPr>
          <w:rFonts w:ascii="Arial" w:hAnsi="Arial"/>
          <w:b/>
          <w:szCs w:val="24"/>
          <w:u w:val="single"/>
        </w:rPr>
        <w:t>WILLINGNESS TO PARTNER</w:t>
      </w:r>
    </w:p>
    <w:p w:rsidR="006031D3" w:rsidRDefault="006031D3" w:rsidP="006031D3">
      <w:pPr>
        <w:pStyle w:val="ListParagraph"/>
        <w:widowControl w:val="0"/>
        <w:numPr>
          <w:ilvl w:val="0"/>
          <w:numId w:val="4"/>
        </w:numPr>
        <w:suppressAutoHyphens/>
        <w:spacing w:line="240" w:lineRule="auto"/>
        <w:rPr>
          <w:rFonts w:ascii="Arial" w:hAnsi="Arial"/>
          <w:szCs w:val="24"/>
        </w:rPr>
      </w:pPr>
      <w:r>
        <w:rPr>
          <w:rFonts w:ascii="Arial" w:hAnsi="Arial"/>
          <w:szCs w:val="24"/>
        </w:rPr>
        <w:t>The homeowner must obtain and provide any required documentation and information by the given timelines.</w:t>
      </w:r>
    </w:p>
    <w:p w:rsidR="006031D3" w:rsidRPr="008B1105" w:rsidRDefault="006031D3" w:rsidP="006031D3">
      <w:pPr>
        <w:numPr>
          <w:ilvl w:val="0"/>
          <w:numId w:val="4"/>
        </w:numPr>
        <w:rPr>
          <w:rFonts w:ascii="Arial" w:hAnsi="Arial" w:cs="Arial"/>
          <w:b/>
        </w:rPr>
      </w:pPr>
      <w:r>
        <w:rPr>
          <w:rFonts w:ascii="Arial" w:hAnsi="Arial"/>
          <w:szCs w:val="24"/>
        </w:rPr>
        <w:t xml:space="preserve">The family </w:t>
      </w:r>
      <w:r w:rsidRPr="008B1105">
        <w:rPr>
          <w:rFonts w:ascii="Arial" w:hAnsi="Arial" w:cs="Arial"/>
          <w:szCs w:val="24"/>
        </w:rPr>
        <w:t xml:space="preserve">must perform </w:t>
      </w:r>
      <w:r w:rsidRPr="008B1105">
        <w:rPr>
          <w:rFonts w:ascii="Arial" w:hAnsi="Arial" w:cs="Arial"/>
        </w:rPr>
        <w:t xml:space="preserve">a </w:t>
      </w:r>
      <w:r w:rsidR="007E255C">
        <w:rPr>
          <w:rFonts w:ascii="Arial" w:hAnsi="Arial" w:cs="Arial"/>
          <w:b/>
        </w:rPr>
        <w:t xml:space="preserve">MAXIMUM </w:t>
      </w:r>
      <w:r w:rsidR="007E255C">
        <w:rPr>
          <w:rFonts w:ascii="Arial" w:hAnsi="Arial" w:cs="Arial"/>
        </w:rPr>
        <w:t>of 35</w:t>
      </w:r>
      <w:r>
        <w:rPr>
          <w:rFonts w:ascii="Arial" w:hAnsi="Arial" w:cs="Arial"/>
        </w:rPr>
        <w:t xml:space="preserve"> </w:t>
      </w:r>
      <w:r w:rsidRPr="008B1105">
        <w:rPr>
          <w:rFonts w:ascii="Arial" w:hAnsi="Arial" w:cs="Arial"/>
        </w:rPr>
        <w:t>sweat equity hours</w:t>
      </w:r>
      <w:r w:rsidR="002C4D9C">
        <w:rPr>
          <w:rFonts w:ascii="Arial" w:hAnsi="Arial" w:cs="Arial"/>
        </w:rPr>
        <w:t>.</w:t>
      </w:r>
      <w:r w:rsidR="007E255C">
        <w:rPr>
          <w:rFonts w:ascii="Arial" w:hAnsi="Arial" w:cs="Arial"/>
        </w:rPr>
        <w:t xml:space="preserve">  Dependent on cost of project.</w:t>
      </w:r>
      <w:r w:rsidRPr="008B1105">
        <w:rPr>
          <w:rFonts w:ascii="Arial" w:hAnsi="Arial" w:cs="Arial"/>
        </w:rPr>
        <w:t xml:space="preserve">  Itasca County Habitat for Humanity recognizes that due to physical limitations, obtaining sweat equity hours may be difficult for some.  If this is the situation, Habitat staff will work on an individual basis with those in need to </w:t>
      </w:r>
      <w:r>
        <w:rPr>
          <w:rFonts w:ascii="Arial" w:hAnsi="Arial" w:cs="Arial"/>
        </w:rPr>
        <w:t xml:space="preserve">make </w:t>
      </w:r>
      <w:r w:rsidRPr="008B1105">
        <w:rPr>
          <w:rFonts w:ascii="Arial" w:hAnsi="Arial" w:cs="Arial"/>
        </w:rPr>
        <w:t xml:space="preserve">a </w:t>
      </w:r>
      <w:r>
        <w:rPr>
          <w:rFonts w:ascii="Arial" w:hAnsi="Arial" w:cs="Arial"/>
        </w:rPr>
        <w:t>workable</w:t>
      </w:r>
      <w:r w:rsidRPr="008B1105">
        <w:rPr>
          <w:rFonts w:ascii="Arial" w:hAnsi="Arial" w:cs="Arial"/>
        </w:rPr>
        <w:t xml:space="preserve"> plan.  </w:t>
      </w:r>
    </w:p>
    <w:p w:rsidR="006031D3" w:rsidRDefault="006031D3" w:rsidP="006031D3">
      <w:pPr>
        <w:rPr>
          <w:rFonts w:ascii="Arial" w:hAnsi="Arial" w:cs="Arial"/>
        </w:rPr>
      </w:pPr>
    </w:p>
    <w:p w:rsidR="006031D3" w:rsidRDefault="006031D3" w:rsidP="006031D3">
      <w:pPr>
        <w:rPr>
          <w:rFonts w:ascii="Arial" w:hAnsi="Arial" w:cs="Arial"/>
          <w:b/>
        </w:rPr>
      </w:pPr>
      <w:r>
        <w:rPr>
          <w:rFonts w:ascii="Arial" w:hAnsi="Arial" w:cs="Arial"/>
          <w:b/>
        </w:rPr>
        <w:t>What is Sweat Equity?</w:t>
      </w:r>
    </w:p>
    <w:p w:rsidR="006031D3" w:rsidRDefault="006031D3" w:rsidP="006031D3">
      <w:pPr>
        <w:rPr>
          <w:b/>
        </w:rPr>
      </w:pPr>
      <w:r>
        <w:rPr>
          <w:rFonts w:ascii="Arial" w:hAnsi="Arial" w:cs="Arial"/>
        </w:rPr>
        <w:t xml:space="preserve">Sweat equity refers to the work that the homeowner performs with Habitat on the repair project of their home.  We believe sweat equity is </w:t>
      </w:r>
      <w:proofErr w:type="gramStart"/>
      <w:r>
        <w:rPr>
          <w:rFonts w:ascii="Arial" w:hAnsi="Arial" w:cs="Arial"/>
        </w:rPr>
        <w:t>key</w:t>
      </w:r>
      <w:proofErr w:type="gramEnd"/>
      <w:r>
        <w:rPr>
          <w:rFonts w:ascii="Arial" w:hAnsi="Arial" w:cs="Arial"/>
        </w:rPr>
        <w:t xml:space="preserve"> to the success of the program because the program is a hand-up, not a hand-out. Working alongside volunteers to repair homes is one of the most unique and rewarding aspects of Habitat for Humanity.</w:t>
      </w:r>
      <w:r>
        <w:rPr>
          <w:b/>
        </w:rPr>
        <w:t xml:space="preserve"> </w:t>
      </w:r>
    </w:p>
    <w:p w:rsidR="006031D3" w:rsidRDefault="006031D3" w:rsidP="006031D3">
      <w:pPr>
        <w:rPr>
          <w:b/>
        </w:rPr>
      </w:pPr>
    </w:p>
    <w:p w:rsidR="006031D3" w:rsidRDefault="006031D3" w:rsidP="006031D3">
      <w:pPr>
        <w:rPr>
          <w:rFonts w:ascii="Arial" w:hAnsi="Arial" w:cs="Arial"/>
          <w:b/>
        </w:rPr>
      </w:pPr>
      <w:r>
        <w:rPr>
          <w:rFonts w:ascii="Arial" w:hAnsi="Arial" w:cs="Arial"/>
          <w:b/>
        </w:rPr>
        <w:t>Questions</w:t>
      </w:r>
    </w:p>
    <w:p w:rsidR="006031D3" w:rsidRPr="008B1105" w:rsidRDefault="006031D3" w:rsidP="006031D3">
      <w:pPr>
        <w:rPr>
          <w:rFonts w:ascii="Arial" w:hAnsi="Arial" w:cs="Arial"/>
        </w:rPr>
      </w:pPr>
      <w:r>
        <w:rPr>
          <w:rFonts w:ascii="Arial" w:hAnsi="Arial" w:cs="Arial"/>
        </w:rPr>
        <w:t>For questions</w:t>
      </w:r>
      <w:r w:rsidR="007E255C">
        <w:rPr>
          <w:rFonts w:ascii="Arial" w:hAnsi="Arial" w:cs="Arial"/>
        </w:rPr>
        <w:t xml:space="preserve"> regarding the Home Preservation</w:t>
      </w:r>
      <w:r>
        <w:rPr>
          <w:rFonts w:ascii="Arial" w:hAnsi="Arial" w:cs="Arial"/>
        </w:rPr>
        <w:t xml:space="preserve"> program or questions regarding the application, please call the Habitat office: </w:t>
      </w:r>
      <w:r w:rsidRPr="008B1105">
        <w:rPr>
          <w:rFonts w:ascii="Arial" w:hAnsi="Arial" w:cs="Arial"/>
          <w:b/>
        </w:rPr>
        <w:t>218-999-9001.</w:t>
      </w:r>
    </w:p>
    <w:p w:rsidR="006031D3" w:rsidRDefault="006031D3" w:rsidP="006031D3">
      <w:pPr>
        <w:rPr>
          <w:rFonts w:ascii="Arial" w:hAnsi="Arial" w:cs="Arial"/>
          <w:b/>
        </w:rPr>
      </w:pPr>
    </w:p>
    <w:p w:rsidR="006031D3" w:rsidRPr="0056281F" w:rsidRDefault="006031D3" w:rsidP="006031D3">
      <w:pPr>
        <w:rPr>
          <w:rFonts w:ascii="Arial" w:hAnsi="Arial"/>
          <w:sz w:val="22"/>
        </w:rPr>
      </w:pPr>
      <w:r w:rsidRPr="008B1105">
        <w:rPr>
          <w:rFonts w:ascii="Arial" w:hAnsi="Arial" w:cs="Arial"/>
          <w:b/>
        </w:rPr>
        <w:t>Completed Applications</w:t>
      </w:r>
    </w:p>
    <w:p w:rsidR="006031D3" w:rsidRDefault="006031D3" w:rsidP="006031D3">
      <w:pPr>
        <w:rPr>
          <w:rFonts w:ascii="Arial" w:hAnsi="Arial"/>
          <w:szCs w:val="24"/>
        </w:rPr>
      </w:pPr>
      <w:r w:rsidRPr="008B1105">
        <w:rPr>
          <w:rFonts w:ascii="Arial" w:hAnsi="Arial"/>
          <w:szCs w:val="24"/>
        </w:rPr>
        <w:t>You may either drop off your completed application at the ReStor</w:t>
      </w:r>
      <w:r w:rsidR="008779C0">
        <w:rPr>
          <w:rFonts w:ascii="Arial" w:hAnsi="Arial"/>
          <w:szCs w:val="24"/>
        </w:rPr>
        <w:t>e or mail it to ICHFH, 510 SE 11</w:t>
      </w:r>
      <w:r w:rsidR="008779C0" w:rsidRPr="008779C0">
        <w:rPr>
          <w:rFonts w:ascii="Arial" w:hAnsi="Arial"/>
          <w:szCs w:val="24"/>
          <w:vertAlign w:val="superscript"/>
        </w:rPr>
        <w:t>th</w:t>
      </w:r>
      <w:r w:rsidR="008779C0">
        <w:rPr>
          <w:rFonts w:ascii="Arial" w:hAnsi="Arial"/>
          <w:szCs w:val="24"/>
        </w:rPr>
        <w:t xml:space="preserve"> Street</w:t>
      </w:r>
      <w:r w:rsidRPr="008B1105">
        <w:rPr>
          <w:rFonts w:ascii="Arial" w:hAnsi="Arial"/>
          <w:szCs w:val="24"/>
        </w:rPr>
        <w:t>, Grand Rapids</w:t>
      </w:r>
      <w:r w:rsidR="00490C85">
        <w:rPr>
          <w:rFonts w:ascii="Arial" w:hAnsi="Arial"/>
          <w:szCs w:val="24"/>
        </w:rPr>
        <w:t xml:space="preserve"> MN 55744. ReStore hours are 9:00 to 5:0</w:t>
      </w:r>
      <w:r w:rsidRPr="008B1105">
        <w:rPr>
          <w:rFonts w:ascii="Arial" w:hAnsi="Arial"/>
          <w:szCs w:val="24"/>
        </w:rPr>
        <w:t xml:space="preserve">0 </w:t>
      </w:r>
      <w:r>
        <w:rPr>
          <w:rFonts w:ascii="Arial" w:hAnsi="Arial"/>
          <w:szCs w:val="24"/>
        </w:rPr>
        <w:t>Wednesday</w:t>
      </w:r>
      <w:r w:rsidR="00490C85">
        <w:rPr>
          <w:rFonts w:ascii="Arial" w:hAnsi="Arial"/>
          <w:szCs w:val="24"/>
        </w:rPr>
        <w:t xml:space="preserve"> through Friday and 9:0</w:t>
      </w:r>
      <w:r w:rsidRPr="008B1105">
        <w:rPr>
          <w:rFonts w:ascii="Arial" w:hAnsi="Arial"/>
          <w:szCs w:val="24"/>
        </w:rPr>
        <w:t xml:space="preserve">0 a.m. to 2:00 p.m. on Saturday. </w:t>
      </w:r>
    </w:p>
    <w:p w:rsidR="006031D3" w:rsidRPr="008B1105" w:rsidRDefault="006031D3" w:rsidP="006031D3">
      <w:pPr>
        <w:rPr>
          <w:rFonts w:ascii="Arial" w:hAnsi="Arial"/>
          <w:szCs w:val="24"/>
        </w:rPr>
      </w:pPr>
    </w:p>
    <w:p w:rsidR="006031D3" w:rsidRDefault="006031D3" w:rsidP="006031D3">
      <w:pPr>
        <w:rPr>
          <w:rFonts w:ascii="Arial" w:hAnsi="Arial" w:cs="Arial"/>
          <w:szCs w:val="24"/>
        </w:rPr>
      </w:pPr>
      <w:r>
        <w:rPr>
          <w:rFonts w:ascii="Arial" w:hAnsi="Arial" w:cs="Arial"/>
          <w:szCs w:val="24"/>
        </w:rPr>
        <w:t>In Partnership,</w:t>
      </w:r>
    </w:p>
    <w:p w:rsidR="006031D3" w:rsidRDefault="006031D3" w:rsidP="006031D3">
      <w:pPr>
        <w:rPr>
          <w:rFonts w:ascii="Arial" w:hAnsi="Arial" w:cs="Arial"/>
          <w:szCs w:val="24"/>
        </w:rPr>
      </w:pPr>
    </w:p>
    <w:p w:rsidR="006031D3" w:rsidRDefault="006031D3" w:rsidP="006031D3">
      <w:pPr>
        <w:rPr>
          <w:rFonts w:ascii="Arial" w:hAnsi="Arial" w:cs="Arial"/>
          <w:szCs w:val="24"/>
        </w:rPr>
      </w:pPr>
    </w:p>
    <w:p w:rsidR="006031D3" w:rsidRDefault="006031D3" w:rsidP="006031D3">
      <w:pPr>
        <w:rPr>
          <w:rFonts w:ascii="Arial" w:hAnsi="Arial" w:cs="Arial"/>
          <w:szCs w:val="24"/>
        </w:rPr>
      </w:pPr>
      <w:r>
        <w:rPr>
          <w:rFonts w:ascii="Arial" w:hAnsi="Arial" w:cs="Arial"/>
          <w:szCs w:val="24"/>
        </w:rPr>
        <w:t>Itasca County Habitat for Humanity</w:t>
      </w:r>
    </w:p>
    <w:p w:rsidR="00A83C08" w:rsidRDefault="007E255C">
      <w:r>
        <w:rPr>
          <w:rFonts w:ascii="Arial" w:hAnsi="Arial" w:cs="Arial"/>
          <w:noProof/>
        </w:rPr>
        <w:drawing>
          <wp:anchor distT="0" distB="0" distL="114300" distR="114300" simplePos="0" relativeHeight="251662336" behindDoc="1" locked="0" layoutInCell="1" allowOverlap="1" wp14:anchorId="76686212" wp14:editId="1D873524">
            <wp:simplePos x="0" y="0"/>
            <wp:positionH relativeFrom="column">
              <wp:posOffset>6050280</wp:posOffset>
            </wp:positionH>
            <wp:positionV relativeFrom="paragraph">
              <wp:posOffset>1260475</wp:posOffset>
            </wp:positionV>
            <wp:extent cx="761365" cy="78930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_housing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365" cy="789305"/>
                    </a:xfrm>
                    <a:prstGeom prst="rect">
                      <a:avLst/>
                    </a:prstGeom>
                  </pic:spPr>
                </pic:pic>
              </a:graphicData>
            </a:graphic>
            <wp14:sizeRelH relativeFrom="page">
              <wp14:pctWidth>0</wp14:pctWidth>
            </wp14:sizeRelH>
            <wp14:sizeRelV relativeFrom="page">
              <wp14:pctHeight>0</wp14:pctHeight>
            </wp14:sizeRelV>
          </wp:anchor>
        </w:drawing>
      </w:r>
      <w:r w:rsidR="006031D3">
        <w:rPr>
          <w:rFonts w:ascii="Arial" w:hAnsi="Arial" w:cs="Arial"/>
          <w:szCs w:val="24"/>
        </w:rPr>
        <w:t>Construction Planning Committee</w:t>
      </w:r>
    </w:p>
    <w:sectPr w:rsidR="00A83C08" w:rsidSect="007B478C">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E2" w:rsidRDefault="002C4D9C">
      <w:pPr>
        <w:spacing w:line="240" w:lineRule="auto"/>
      </w:pPr>
      <w:r>
        <w:separator/>
      </w:r>
    </w:p>
  </w:endnote>
  <w:endnote w:type="continuationSeparator" w:id="0">
    <w:p w:rsidR="00BC6CE2" w:rsidRDefault="002C4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52" w:rsidRPr="00DF13C2" w:rsidRDefault="006031D3" w:rsidP="009E6968">
    <w:pPr>
      <w:rPr>
        <w:rFonts w:ascii="Arial" w:hAnsi="Arial"/>
        <w:sz w:val="18"/>
        <w:szCs w:val="18"/>
      </w:rPr>
    </w:pPr>
    <w:r>
      <w:rPr>
        <w:rFonts w:ascii="Arial" w:hAnsi="Arial"/>
        <w:sz w:val="18"/>
        <w:szCs w:val="18"/>
      </w:rPr>
      <w:t>“We are pledged to the letter and spirit of U.S. policy for the achievement of equal housing opportunity throughout the nation.  We encourage and support an affirmative advertising and marketing program in which there are no barriers to obtaining housing repairs because of race, color, religion, sex, handicap, familial status, or national origin.”</w:t>
    </w:r>
  </w:p>
  <w:p w:rsidR="002E6F52" w:rsidRDefault="000249BA">
    <w:pPr>
      <w:pStyle w:val="Footer"/>
    </w:pPr>
  </w:p>
  <w:p w:rsidR="002E6F52" w:rsidRDefault="00024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E2" w:rsidRDefault="002C4D9C">
      <w:pPr>
        <w:spacing w:line="240" w:lineRule="auto"/>
      </w:pPr>
      <w:r>
        <w:separator/>
      </w:r>
    </w:p>
  </w:footnote>
  <w:footnote w:type="continuationSeparator" w:id="0">
    <w:p w:rsidR="00BC6CE2" w:rsidRDefault="002C4D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737A"/>
    <w:multiLevelType w:val="hybridMultilevel"/>
    <w:tmpl w:val="02CC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8773C"/>
    <w:multiLevelType w:val="hybridMultilevel"/>
    <w:tmpl w:val="220C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F698A"/>
    <w:multiLevelType w:val="hybridMultilevel"/>
    <w:tmpl w:val="4644EE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7F51F1"/>
    <w:multiLevelType w:val="singleLevel"/>
    <w:tmpl w:val="7F44C66E"/>
    <w:lvl w:ilvl="0">
      <w:start w:val="1"/>
      <w:numFmt w:val="decimal"/>
      <w:lvlText w:val="%1"/>
      <w:lvlJc w:val="left"/>
      <w:pPr>
        <w:tabs>
          <w:tab w:val="num" w:pos="2160"/>
        </w:tabs>
        <w:ind w:left="2160" w:hanging="177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D3"/>
    <w:rsid w:val="000249BA"/>
    <w:rsid w:val="00082537"/>
    <w:rsid w:val="001F3ECC"/>
    <w:rsid w:val="002811E5"/>
    <w:rsid w:val="002C4D9C"/>
    <w:rsid w:val="004719AB"/>
    <w:rsid w:val="00490C85"/>
    <w:rsid w:val="005000F0"/>
    <w:rsid w:val="00520C59"/>
    <w:rsid w:val="00575EEB"/>
    <w:rsid w:val="005A7C2A"/>
    <w:rsid w:val="006031D3"/>
    <w:rsid w:val="006949AD"/>
    <w:rsid w:val="007B478C"/>
    <w:rsid w:val="007E255C"/>
    <w:rsid w:val="008779C0"/>
    <w:rsid w:val="008D45DB"/>
    <w:rsid w:val="009C7113"/>
    <w:rsid w:val="00A450F7"/>
    <w:rsid w:val="00A81612"/>
    <w:rsid w:val="00A83C08"/>
    <w:rsid w:val="00AD13CB"/>
    <w:rsid w:val="00B14E68"/>
    <w:rsid w:val="00BC6CE2"/>
    <w:rsid w:val="00BE7ACB"/>
    <w:rsid w:val="00BF30E7"/>
    <w:rsid w:val="00D4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D3"/>
    <w:pPr>
      <w:spacing w:line="276" w:lineRule="auto"/>
    </w:pPr>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31D3"/>
    <w:pPr>
      <w:tabs>
        <w:tab w:val="center" w:pos="4680"/>
        <w:tab w:val="right" w:pos="9360"/>
      </w:tabs>
      <w:spacing w:line="240" w:lineRule="auto"/>
    </w:pPr>
  </w:style>
  <w:style w:type="character" w:customStyle="1" w:styleId="FooterChar">
    <w:name w:val="Footer Char"/>
    <w:basedOn w:val="DefaultParagraphFont"/>
    <w:link w:val="Footer"/>
    <w:uiPriority w:val="99"/>
    <w:rsid w:val="006031D3"/>
    <w:rPr>
      <w:rFonts w:eastAsia="Calibri" w:cs="Times New Roman"/>
      <w:szCs w:val="22"/>
    </w:rPr>
  </w:style>
  <w:style w:type="paragraph" w:styleId="ListParagraph">
    <w:name w:val="List Paragraph"/>
    <w:basedOn w:val="Normal"/>
    <w:uiPriority w:val="34"/>
    <w:qFormat/>
    <w:rsid w:val="006031D3"/>
    <w:pPr>
      <w:ind w:left="720"/>
      <w:contextualSpacing/>
    </w:pPr>
  </w:style>
  <w:style w:type="paragraph" w:styleId="BalloonText">
    <w:name w:val="Balloon Text"/>
    <w:basedOn w:val="Normal"/>
    <w:link w:val="BalloonTextChar"/>
    <w:uiPriority w:val="99"/>
    <w:semiHidden/>
    <w:unhideWhenUsed/>
    <w:rsid w:val="00603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1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D3"/>
    <w:pPr>
      <w:spacing w:line="276" w:lineRule="auto"/>
    </w:pPr>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31D3"/>
    <w:pPr>
      <w:tabs>
        <w:tab w:val="center" w:pos="4680"/>
        <w:tab w:val="right" w:pos="9360"/>
      </w:tabs>
      <w:spacing w:line="240" w:lineRule="auto"/>
    </w:pPr>
  </w:style>
  <w:style w:type="character" w:customStyle="1" w:styleId="FooterChar">
    <w:name w:val="Footer Char"/>
    <w:basedOn w:val="DefaultParagraphFont"/>
    <w:link w:val="Footer"/>
    <w:uiPriority w:val="99"/>
    <w:rsid w:val="006031D3"/>
    <w:rPr>
      <w:rFonts w:eastAsia="Calibri" w:cs="Times New Roman"/>
      <w:szCs w:val="22"/>
    </w:rPr>
  </w:style>
  <w:style w:type="paragraph" w:styleId="ListParagraph">
    <w:name w:val="List Paragraph"/>
    <w:basedOn w:val="Normal"/>
    <w:uiPriority w:val="34"/>
    <w:qFormat/>
    <w:rsid w:val="006031D3"/>
    <w:pPr>
      <w:ind w:left="720"/>
      <w:contextualSpacing/>
    </w:pPr>
  </w:style>
  <w:style w:type="paragraph" w:styleId="BalloonText">
    <w:name w:val="Balloon Text"/>
    <w:basedOn w:val="Normal"/>
    <w:link w:val="BalloonTextChar"/>
    <w:uiPriority w:val="99"/>
    <w:semiHidden/>
    <w:unhideWhenUsed/>
    <w:rsid w:val="00603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1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Benolken</dc:creator>
  <cp:lastModifiedBy>Jolynn Felosi</cp:lastModifiedBy>
  <cp:revision>4</cp:revision>
  <cp:lastPrinted>2018-08-16T20:04:00Z</cp:lastPrinted>
  <dcterms:created xsi:type="dcterms:W3CDTF">2017-04-19T21:12:00Z</dcterms:created>
  <dcterms:modified xsi:type="dcterms:W3CDTF">2018-08-16T20:07:00Z</dcterms:modified>
</cp:coreProperties>
</file>